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5F" w:rsidRPr="0060608C" w:rsidRDefault="00C62377" w:rsidP="005E445F">
      <w:pPr>
        <w:rPr>
          <w:rFonts w:ascii="Segoe UI" w:hAnsi="Segoe UI" w:cs="Segoe UI"/>
          <w:b/>
          <w:sz w:val="28"/>
        </w:rPr>
      </w:pPr>
      <w:r w:rsidRPr="0060608C">
        <w:rPr>
          <w:rFonts w:ascii="Segoe UI" w:hAnsi="Segoe UI" w:cs="Segoe UI"/>
          <w:b/>
          <w:sz w:val="28"/>
        </w:rPr>
        <w:t>PRESS RELEASE</w:t>
      </w:r>
    </w:p>
    <w:p w:rsidR="00C62377" w:rsidRPr="0060608C" w:rsidRDefault="00C62377" w:rsidP="005E445F">
      <w:pPr>
        <w:rPr>
          <w:rFonts w:ascii="Segoe UI" w:hAnsi="Segoe UI" w:cs="Segoe UI"/>
          <w:sz w:val="12"/>
        </w:rPr>
      </w:pPr>
    </w:p>
    <w:p w:rsidR="00D83EB3" w:rsidRPr="0060608C" w:rsidRDefault="00BF0E27" w:rsidP="00D83EB3">
      <w:pPr>
        <w:rPr>
          <w:rFonts w:ascii="Segoe UI" w:hAnsi="Segoe UI" w:cs="Segoe UI"/>
        </w:rPr>
      </w:pPr>
      <w:r w:rsidRPr="0060608C">
        <w:rPr>
          <w:rFonts w:ascii="Segoe UI" w:hAnsi="Segoe UI" w:cs="Segoe UI"/>
        </w:rPr>
        <w:t>3</w:t>
      </w:r>
      <w:r w:rsidR="00104091" w:rsidRPr="0060608C">
        <w:rPr>
          <w:rFonts w:ascii="Segoe UI" w:hAnsi="Segoe UI" w:cs="Segoe UI"/>
        </w:rPr>
        <w:t>0 January 2021: f</w:t>
      </w:r>
      <w:r w:rsidR="00D83EB3" w:rsidRPr="0060608C">
        <w:rPr>
          <w:rFonts w:ascii="Segoe UI" w:hAnsi="Segoe UI" w:cs="Segoe UI"/>
        </w:rPr>
        <w:t>or immediate release</w:t>
      </w:r>
    </w:p>
    <w:p w:rsidR="00D83EB3" w:rsidRPr="0060608C" w:rsidRDefault="00D83EB3" w:rsidP="00D83EB3">
      <w:pPr>
        <w:rPr>
          <w:rFonts w:ascii="Segoe UI" w:hAnsi="Segoe UI" w:cs="Segoe UI"/>
          <w:b/>
          <w:i/>
        </w:rPr>
      </w:pPr>
    </w:p>
    <w:p w:rsidR="00BF0E27" w:rsidRPr="0060608C" w:rsidRDefault="00BF0E27" w:rsidP="00BF0E27">
      <w:pPr>
        <w:spacing w:after="200" w:line="276" w:lineRule="auto"/>
        <w:rPr>
          <w:rFonts w:ascii="Segoe UI" w:hAnsi="Segoe UI" w:cs="Segoe UI"/>
          <w:sz w:val="22"/>
          <w:szCs w:val="22"/>
        </w:rPr>
      </w:pPr>
      <w:r w:rsidRPr="0060608C">
        <w:rPr>
          <w:rFonts w:ascii="Segoe UI" w:hAnsi="Segoe UI" w:cs="Segoe UI"/>
          <w:b/>
          <w:bCs/>
          <w:sz w:val="28"/>
          <w:szCs w:val="28"/>
        </w:rPr>
        <w:t xml:space="preserve">Sauti </w:t>
      </w:r>
      <w:proofErr w:type="spellStart"/>
      <w:r w:rsidRPr="0060608C">
        <w:rPr>
          <w:rFonts w:ascii="Segoe UI" w:hAnsi="Segoe UI" w:cs="Segoe UI"/>
          <w:b/>
          <w:bCs/>
          <w:sz w:val="28"/>
          <w:szCs w:val="28"/>
        </w:rPr>
        <w:t>za</w:t>
      </w:r>
      <w:proofErr w:type="spellEnd"/>
      <w:r w:rsidRPr="0060608C">
        <w:rPr>
          <w:rFonts w:ascii="Segoe UI" w:hAnsi="Segoe UI" w:cs="Segoe UI"/>
          <w:b/>
          <w:bCs/>
          <w:sz w:val="28"/>
          <w:szCs w:val="28"/>
        </w:rPr>
        <w:t xml:space="preserve"> Busara </w:t>
      </w:r>
      <w:proofErr w:type="gramStart"/>
      <w:r w:rsidRPr="0060608C">
        <w:rPr>
          <w:rFonts w:ascii="Segoe UI" w:hAnsi="Segoe UI" w:cs="Segoe UI"/>
          <w:b/>
          <w:bCs/>
          <w:sz w:val="28"/>
          <w:szCs w:val="28"/>
        </w:rPr>
        <w:t>to broadcast live</w:t>
      </w:r>
      <w:proofErr w:type="gramEnd"/>
      <w:r w:rsidRPr="0060608C">
        <w:rPr>
          <w:rFonts w:ascii="Segoe UI" w:hAnsi="Segoe UI" w:cs="Segoe UI"/>
          <w:b/>
          <w:bCs/>
          <w:sz w:val="28"/>
          <w:szCs w:val="28"/>
        </w:rPr>
        <w:t xml:space="preserve"> across Africa</w:t>
      </w:r>
    </w:p>
    <w:p w:rsidR="00BF0E27" w:rsidRPr="0060608C" w:rsidRDefault="00BF0E27" w:rsidP="0060608C">
      <w:pPr>
        <w:rPr>
          <w:rFonts w:ascii="Segoe UI" w:hAnsi="Segoe UI" w:cs="Segoe UI"/>
        </w:rPr>
      </w:pPr>
      <w:r w:rsidRPr="0060608C">
        <w:rPr>
          <w:rFonts w:ascii="Segoe UI" w:hAnsi="Segoe UI" w:cs="Segoe UI"/>
        </w:rPr>
        <w:t>Zanzibar</w:t>
      </w:r>
      <w:r w:rsidR="0060608C" w:rsidRPr="0060608C">
        <w:rPr>
          <w:rFonts w:ascii="Segoe UI" w:hAnsi="Segoe UI" w:cs="Segoe UI"/>
        </w:rPr>
        <w:t xml:space="preserve">: </w:t>
      </w:r>
      <w:r w:rsidRPr="0060608C">
        <w:rPr>
          <w:rFonts w:ascii="Segoe UI" w:hAnsi="Segoe UI" w:cs="Segoe UI"/>
        </w:rPr>
        <w:t xml:space="preserve">Preparations for the 18th edition of one of Africa’s biggest music festivals Sauti </w:t>
      </w:r>
      <w:proofErr w:type="spellStart"/>
      <w:r w:rsidRPr="0060608C">
        <w:rPr>
          <w:rFonts w:ascii="Segoe UI" w:hAnsi="Segoe UI" w:cs="Segoe UI"/>
        </w:rPr>
        <w:t>za</w:t>
      </w:r>
      <w:proofErr w:type="spellEnd"/>
      <w:r w:rsidRPr="0060608C">
        <w:rPr>
          <w:rFonts w:ascii="Segoe UI" w:hAnsi="Segoe UI" w:cs="Segoe UI"/>
        </w:rPr>
        <w:t xml:space="preserve"> Busara</w:t>
      </w:r>
      <w:r w:rsidRPr="0060608C">
        <w:rPr>
          <w:rFonts w:ascii="Segoe UI" w:hAnsi="Segoe UI" w:cs="Segoe UI"/>
        </w:rPr>
        <w:t xml:space="preserve"> </w:t>
      </w:r>
      <w:r w:rsidRPr="0060608C">
        <w:rPr>
          <w:rFonts w:ascii="Segoe UI" w:hAnsi="Segoe UI" w:cs="Segoe UI"/>
        </w:rPr>
        <w:t xml:space="preserve">2021 </w:t>
      </w:r>
      <w:r w:rsidRPr="0060608C">
        <w:rPr>
          <w:rFonts w:ascii="Segoe UI" w:hAnsi="Segoe UI" w:cs="Segoe UI"/>
        </w:rPr>
        <w:t>are underway and organis</w:t>
      </w:r>
      <w:r w:rsidRPr="0060608C">
        <w:rPr>
          <w:rFonts w:ascii="Segoe UI" w:hAnsi="Segoe UI" w:cs="Segoe UI"/>
        </w:rPr>
        <w:t xml:space="preserve">ers are upbeat that they will once again pull </w:t>
      </w:r>
      <w:r w:rsidRPr="0060608C">
        <w:rPr>
          <w:rFonts w:ascii="Segoe UI" w:hAnsi="Segoe UI" w:cs="Segoe UI"/>
        </w:rPr>
        <w:t>off</w:t>
      </w:r>
      <w:r w:rsidRPr="0060608C">
        <w:rPr>
          <w:rFonts w:ascii="Segoe UI" w:hAnsi="Segoe UI" w:cs="Segoe UI"/>
        </w:rPr>
        <w:t xml:space="preserve"> another memorable show.</w:t>
      </w:r>
      <w:r w:rsidR="0060608C" w:rsidRPr="0060608C">
        <w:rPr>
          <w:rFonts w:ascii="Segoe UI" w:hAnsi="Segoe UI" w:cs="Segoe UI"/>
        </w:rPr>
        <w:t xml:space="preserve"> </w:t>
      </w:r>
      <w:r w:rsidRPr="0060608C">
        <w:rPr>
          <w:rFonts w:ascii="Segoe UI" w:hAnsi="Segoe UI" w:cs="Segoe UI"/>
        </w:rPr>
        <w:t xml:space="preserve">Having thrilled audiences with live performances under the skies </w:t>
      </w:r>
      <w:r w:rsidRPr="0060608C">
        <w:rPr>
          <w:rFonts w:ascii="Segoe UI" w:hAnsi="Segoe UI" w:cs="Segoe UI"/>
        </w:rPr>
        <w:t xml:space="preserve">of Stone Town, Zanzibar </w:t>
      </w:r>
      <w:r w:rsidRPr="0060608C">
        <w:rPr>
          <w:rFonts w:ascii="Segoe UI" w:hAnsi="Segoe UI" w:cs="Segoe UI"/>
        </w:rPr>
        <w:t>since its inception in 2004</w:t>
      </w:r>
      <w:r w:rsidRPr="0060608C">
        <w:rPr>
          <w:rFonts w:ascii="Segoe UI" w:hAnsi="Segoe UI" w:cs="Segoe UI"/>
        </w:rPr>
        <w:t xml:space="preserve">, </w:t>
      </w:r>
      <w:proofErr w:type="gramStart"/>
      <w:r w:rsidRPr="0060608C">
        <w:rPr>
          <w:rFonts w:ascii="Segoe UI" w:hAnsi="Segoe UI" w:cs="Segoe UI"/>
        </w:rPr>
        <w:t>this</w:t>
      </w:r>
      <w:proofErr w:type="gramEnd"/>
      <w:r w:rsidRPr="0060608C">
        <w:rPr>
          <w:rFonts w:ascii="Segoe UI" w:hAnsi="Segoe UI" w:cs="Segoe UI"/>
        </w:rPr>
        <w:t xml:space="preserve"> year’s</w:t>
      </w:r>
      <w:r w:rsidRPr="0060608C">
        <w:rPr>
          <w:rFonts w:ascii="Segoe UI" w:hAnsi="Segoe UI" w:cs="Segoe UI"/>
        </w:rPr>
        <w:t xml:space="preserve"> festival is set </w:t>
      </w:r>
      <w:r w:rsidRPr="0060608C">
        <w:rPr>
          <w:rFonts w:ascii="Segoe UI" w:hAnsi="Segoe UI" w:cs="Segoe UI"/>
        </w:rPr>
        <w:t xml:space="preserve">for the first time </w:t>
      </w:r>
      <w:r w:rsidRPr="0060608C">
        <w:rPr>
          <w:rFonts w:ascii="Segoe UI" w:hAnsi="Segoe UI" w:cs="Segoe UI"/>
        </w:rPr>
        <w:t xml:space="preserve">to broadcast live across African countries on Plus TV via </w:t>
      </w:r>
      <w:proofErr w:type="spellStart"/>
      <w:r w:rsidRPr="0060608C">
        <w:rPr>
          <w:rFonts w:ascii="Segoe UI" w:hAnsi="Segoe UI" w:cs="Segoe UI"/>
        </w:rPr>
        <w:t>DStv’s</w:t>
      </w:r>
      <w:proofErr w:type="spellEnd"/>
      <w:r w:rsidRPr="0060608C">
        <w:rPr>
          <w:rFonts w:ascii="Segoe UI" w:hAnsi="Segoe UI" w:cs="Segoe UI"/>
        </w:rPr>
        <w:t xml:space="preserve"> Channel </w:t>
      </w:r>
      <w:r w:rsidRPr="0060608C">
        <w:rPr>
          <w:rFonts w:ascii="Segoe UI" w:hAnsi="Segoe UI" w:cs="Segoe UI"/>
        </w:rPr>
        <w:t>294.</w:t>
      </w:r>
    </w:p>
    <w:p w:rsidR="0060608C" w:rsidRPr="0060608C" w:rsidRDefault="0060608C" w:rsidP="0060608C">
      <w:pPr>
        <w:rPr>
          <w:rFonts w:ascii="Segoe UI" w:hAnsi="Segoe UI" w:cs="Segoe UI"/>
          <w:sz w:val="12"/>
        </w:rPr>
      </w:pPr>
    </w:p>
    <w:p w:rsidR="00BF0E27" w:rsidRPr="0060608C" w:rsidRDefault="00BF0E27" w:rsidP="00BF0E27">
      <w:pPr>
        <w:shd w:val="clear" w:color="auto" w:fill="FFFFFF"/>
        <w:spacing w:after="120"/>
        <w:rPr>
          <w:rFonts w:ascii="Segoe UI" w:hAnsi="Segoe UI" w:cs="Segoe UI"/>
        </w:rPr>
      </w:pPr>
      <w:r w:rsidRPr="0060608C">
        <w:rPr>
          <w:rFonts w:ascii="Segoe UI" w:hAnsi="Segoe UI" w:cs="Segoe UI"/>
        </w:rPr>
        <w:t xml:space="preserve">Speaking on the new development, festival director Yusuf Mahmoud said arrangements </w:t>
      </w:r>
      <w:proofErr w:type="gramStart"/>
      <w:r w:rsidRPr="0060608C">
        <w:rPr>
          <w:rFonts w:ascii="Segoe UI" w:hAnsi="Segoe UI" w:cs="Segoe UI"/>
        </w:rPr>
        <w:t>have been made</w:t>
      </w:r>
      <w:proofErr w:type="gramEnd"/>
      <w:r w:rsidRPr="0060608C">
        <w:rPr>
          <w:rFonts w:ascii="Segoe UI" w:hAnsi="Segoe UI" w:cs="Segoe UI"/>
        </w:rPr>
        <w:t xml:space="preserve"> to enable festival lovers who </w:t>
      </w:r>
      <w:r w:rsidR="0060608C" w:rsidRPr="0060608C">
        <w:rPr>
          <w:rFonts w:ascii="Segoe UI" w:hAnsi="Segoe UI" w:cs="Segoe UI"/>
        </w:rPr>
        <w:t>face</w:t>
      </w:r>
      <w:r w:rsidRPr="0060608C">
        <w:rPr>
          <w:rFonts w:ascii="Segoe UI" w:hAnsi="Segoe UI" w:cs="Segoe UI"/>
        </w:rPr>
        <w:t xml:space="preserve"> </w:t>
      </w:r>
      <w:r w:rsidRPr="0060608C">
        <w:rPr>
          <w:rFonts w:ascii="Segoe UI" w:hAnsi="Segoe UI" w:cs="Segoe UI"/>
        </w:rPr>
        <w:t xml:space="preserve">difficulties </w:t>
      </w:r>
      <w:r w:rsidR="0060608C" w:rsidRPr="0060608C">
        <w:rPr>
          <w:rFonts w:ascii="Segoe UI" w:hAnsi="Segoe UI" w:cs="Segoe UI"/>
        </w:rPr>
        <w:t xml:space="preserve">in </w:t>
      </w:r>
      <w:r w:rsidRPr="0060608C">
        <w:rPr>
          <w:rFonts w:ascii="Segoe UI" w:hAnsi="Segoe UI" w:cs="Segoe UI"/>
        </w:rPr>
        <w:t>travelling to enjoy the event</w:t>
      </w:r>
      <w:r w:rsidRPr="0060608C">
        <w:rPr>
          <w:rFonts w:ascii="Segoe UI" w:hAnsi="Segoe UI" w:cs="Segoe UI"/>
        </w:rPr>
        <w:t xml:space="preserve"> from the comfort of their living rooms.</w:t>
      </w:r>
    </w:p>
    <w:p w:rsidR="00BF0E27" w:rsidRPr="0060608C" w:rsidRDefault="00BF0E27" w:rsidP="00BF0E27">
      <w:pPr>
        <w:shd w:val="clear" w:color="auto" w:fill="FFFFFF"/>
        <w:spacing w:after="120"/>
        <w:rPr>
          <w:rFonts w:ascii="Segoe UI" w:hAnsi="Segoe UI" w:cs="Segoe UI"/>
        </w:rPr>
      </w:pPr>
      <w:r w:rsidRPr="0060608C">
        <w:rPr>
          <w:rFonts w:ascii="Segoe UI" w:hAnsi="Segoe UI" w:cs="Segoe UI"/>
        </w:rPr>
        <w:t>“We are excited about the partnership with Plus TV whi</w:t>
      </w:r>
      <w:r w:rsidRPr="0060608C">
        <w:rPr>
          <w:rFonts w:ascii="Segoe UI" w:hAnsi="Segoe UI" w:cs="Segoe UI"/>
        </w:rPr>
        <w:t>ch broadcasts on DSTV Channel 294</w:t>
      </w:r>
      <w:r w:rsidRPr="0060608C">
        <w:rPr>
          <w:rFonts w:ascii="Segoe UI" w:hAnsi="Segoe UI" w:cs="Segoe UI"/>
        </w:rPr>
        <w:t xml:space="preserve"> and we are sure this </w:t>
      </w:r>
      <w:r w:rsidR="0060608C" w:rsidRPr="0060608C">
        <w:rPr>
          <w:rFonts w:ascii="Segoe UI" w:hAnsi="Segoe UI" w:cs="Segoe UI"/>
        </w:rPr>
        <w:t xml:space="preserve">will enable </w:t>
      </w:r>
      <w:r w:rsidRPr="0060608C">
        <w:rPr>
          <w:rFonts w:ascii="Segoe UI" w:hAnsi="Segoe UI" w:cs="Segoe UI"/>
        </w:rPr>
        <w:t xml:space="preserve">audiences </w:t>
      </w:r>
      <w:r w:rsidR="0060608C" w:rsidRPr="0060608C">
        <w:rPr>
          <w:rFonts w:ascii="Segoe UI" w:hAnsi="Segoe UI" w:cs="Segoe UI"/>
        </w:rPr>
        <w:t xml:space="preserve">from near and far </w:t>
      </w:r>
      <w:r w:rsidRPr="0060608C">
        <w:rPr>
          <w:rFonts w:ascii="Segoe UI" w:hAnsi="Segoe UI" w:cs="Segoe UI"/>
        </w:rPr>
        <w:t xml:space="preserve">to </w:t>
      </w:r>
      <w:r w:rsidRPr="0060608C">
        <w:rPr>
          <w:rFonts w:ascii="Segoe UI" w:hAnsi="Segoe UI" w:cs="Segoe UI"/>
        </w:rPr>
        <w:t>enjoy</w:t>
      </w:r>
      <w:r w:rsidRPr="0060608C">
        <w:rPr>
          <w:rFonts w:ascii="Segoe UI" w:hAnsi="Segoe UI" w:cs="Segoe UI"/>
        </w:rPr>
        <w:t xml:space="preserve"> the </w:t>
      </w:r>
      <w:r w:rsidR="0060608C" w:rsidRPr="0060608C">
        <w:rPr>
          <w:rFonts w:ascii="Segoe UI" w:hAnsi="Segoe UI" w:cs="Segoe UI"/>
        </w:rPr>
        <w:t xml:space="preserve">unique and </w:t>
      </w:r>
      <w:r w:rsidRPr="0060608C">
        <w:rPr>
          <w:rFonts w:ascii="Segoe UI" w:hAnsi="Segoe UI" w:cs="Segoe UI"/>
        </w:rPr>
        <w:t xml:space="preserve">magical </w:t>
      </w:r>
      <w:r w:rsidRPr="0060608C">
        <w:rPr>
          <w:rFonts w:ascii="Segoe UI" w:hAnsi="Segoe UI" w:cs="Segoe UI"/>
        </w:rPr>
        <w:t>features of this festival and Zanzibar in general,” said Mr. Mahmoud.</w:t>
      </w:r>
    </w:p>
    <w:p w:rsidR="00BF0E27" w:rsidRPr="0060608C" w:rsidRDefault="00BF0E27" w:rsidP="00BF0E27">
      <w:pPr>
        <w:shd w:val="clear" w:color="auto" w:fill="FFFFFF"/>
        <w:spacing w:after="120"/>
        <w:rPr>
          <w:rFonts w:ascii="Segoe UI" w:hAnsi="Segoe UI" w:cs="Segoe UI"/>
        </w:rPr>
      </w:pPr>
      <w:r w:rsidRPr="0060608C">
        <w:rPr>
          <w:rFonts w:ascii="Segoe UI" w:hAnsi="Segoe UI" w:cs="Segoe UI"/>
        </w:rPr>
        <w:t>He added that despite reducing the number of days to two</w:t>
      </w:r>
      <w:r w:rsidRPr="0060608C">
        <w:rPr>
          <w:rFonts w:ascii="Segoe UI" w:hAnsi="Segoe UI" w:cs="Segoe UI"/>
        </w:rPr>
        <w:t xml:space="preserve"> as opposed to the traditional f</w:t>
      </w:r>
      <w:r w:rsidRPr="0060608C">
        <w:rPr>
          <w:rFonts w:ascii="Segoe UI" w:hAnsi="Segoe UI" w:cs="Segoe UI"/>
        </w:rPr>
        <w:t xml:space="preserve">our, the festival </w:t>
      </w:r>
      <w:proofErr w:type="gramStart"/>
      <w:r w:rsidRPr="0060608C">
        <w:rPr>
          <w:rFonts w:ascii="Segoe UI" w:hAnsi="Segoe UI" w:cs="Segoe UI"/>
        </w:rPr>
        <w:t>will</w:t>
      </w:r>
      <w:proofErr w:type="gramEnd"/>
      <w:r w:rsidRPr="0060608C">
        <w:rPr>
          <w:rFonts w:ascii="Segoe UI" w:hAnsi="Segoe UI" w:cs="Segoe UI"/>
        </w:rPr>
        <w:t xml:space="preserve"> be of the same </w:t>
      </w:r>
      <w:r w:rsidRPr="0060608C">
        <w:rPr>
          <w:rFonts w:ascii="Segoe UI" w:hAnsi="Segoe UI" w:cs="Segoe UI"/>
        </w:rPr>
        <w:t xml:space="preserve">high </w:t>
      </w:r>
      <w:r w:rsidRPr="0060608C">
        <w:rPr>
          <w:rFonts w:ascii="Segoe UI" w:hAnsi="Segoe UI" w:cs="Segoe UI"/>
        </w:rPr>
        <w:t>quality</w:t>
      </w:r>
      <w:r w:rsidR="0060608C" w:rsidRPr="0060608C">
        <w:rPr>
          <w:rFonts w:ascii="Segoe UI" w:hAnsi="Segoe UI" w:cs="Segoe UI"/>
        </w:rPr>
        <w:t>,</w:t>
      </w:r>
      <w:r w:rsidRPr="0060608C">
        <w:rPr>
          <w:rFonts w:ascii="Segoe UI" w:hAnsi="Segoe UI" w:cs="Segoe UI"/>
        </w:rPr>
        <w:t xml:space="preserve"> with </w:t>
      </w:r>
      <w:r w:rsidRPr="0060608C">
        <w:rPr>
          <w:rFonts w:ascii="Segoe UI" w:hAnsi="Segoe UI" w:cs="Segoe UI"/>
        </w:rPr>
        <w:t>its main</w:t>
      </w:r>
      <w:r w:rsidRPr="0060608C">
        <w:rPr>
          <w:rFonts w:ascii="Segoe UI" w:hAnsi="Segoe UI" w:cs="Segoe UI"/>
        </w:rPr>
        <w:t xml:space="preserve"> stage </w:t>
      </w:r>
      <w:r w:rsidRPr="0060608C">
        <w:rPr>
          <w:rFonts w:ascii="Segoe UI" w:hAnsi="Segoe UI" w:cs="Segoe UI"/>
        </w:rPr>
        <w:t>in</w:t>
      </w:r>
      <w:r w:rsidRPr="0060608C">
        <w:rPr>
          <w:rFonts w:ascii="Segoe UI" w:hAnsi="Segoe UI" w:cs="Segoe UI"/>
        </w:rPr>
        <w:t xml:space="preserve"> the iconic </w:t>
      </w:r>
      <w:proofErr w:type="spellStart"/>
      <w:r w:rsidRPr="0060608C">
        <w:rPr>
          <w:rFonts w:ascii="Segoe UI" w:hAnsi="Segoe UI" w:cs="Segoe UI"/>
        </w:rPr>
        <w:t>Ngome</w:t>
      </w:r>
      <w:proofErr w:type="spellEnd"/>
      <w:r w:rsidRPr="0060608C">
        <w:rPr>
          <w:rFonts w:ascii="Segoe UI" w:hAnsi="Segoe UI" w:cs="Segoe UI"/>
        </w:rPr>
        <w:t xml:space="preserve"> </w:t>
      </w:r>
      <w:proofErr w:type="spellStart"/>
      <w:r w:rsidRPr="0060608C">
        <w:rPr>
          <w:rFonts w:ascii="Segoe UI" w:hAnsi="Segoe UI" w:cs="Segoe UI"/>
        </w:rPr>
        <w:t>Kongwe</w:t>
      </w:r>
      <w:proofErr w:type="spellEnd"/>
      <w:r w:rsidRPr="0060608C">
        <w:rPr>
          <w:rFonts w:ascii="Segoe UI" w:hAnsi="Segoe UI" w:cs="Segoe UI"/>
        </w:rPr>
        <w:t xml:space="preserve">, </w:t>
      </w:r>
      <w:r w:rsidRPr="0060608C">
        <w:rPr>
          <w:rFonts w:ascii="Segoe UI" w:hAnsi="Segoe UI" w:cs="Segoe UI"/>
        </w:rPr>
        <w:t>also known as the Old Fort</w:t>
      </w:r>
      <w:r w:rsidRPr="0060608C">
        <w:rPr>
          <w:rFonts w:ascii="Segoe UI" w:hAnsi="Segoe UI" w:cs="Segoe UI"/>
        </w:rPr>
        <w:t>.</w:t>
      </w:r>
    </w:p>
    <w:p w:rsidR="00BF0E27" w:rsidRPr="0060608C" w:rsidRDefault="00BF0E27" w:rsidP="00BF0E27">
      <w:pPr>
        <w:shd w:val="clear" w:color="auto" w:fill="FFFFFF"/>
        <w:spacing w:after="120"/>
        <w:rPr>
          <w:rFonts w:ascii="Segoe UI" w:hAnsi="Segoe UI" w:cs="Segoe UI"/>
        </w:rPr>
      </w:pPr>
      <w:r w:rsidRPr="0060608C">
        <w:rPr>
          <w:rFonts w:ascii="Segoe UI" w:hAnsi="Segoe UI" w:cs="Segoe UI"/>
        </w:rPr>
        <w:t xml:space="preserve">During 12 - 13 February 2021, the walls of Stone Town, Zanzibar, will again be shaking to the sounds of African music with </w:t>
      </w:r>
      <w:r w:rsidR="00C650FA" w:rsidRPr="0060608C">
        <w:rPr>
          <w:rFonts w:ascii="Segoe UI" w:hAnsi="Segoe UI" w:cs="Segoe UI"/>
        </w:rPr>
        <w:t>nine</w:t>
      </w:r>
      <w:r w:rsidRPr="0060608C">
        <w:rPr>
          <w:rFonts w:ascii="Segoe UI" w:hAnsi="Segoe UI" w:cs="Segoe UI"/>
        </w:rPr>
        <w:t xml:space="preserve"> groups representing Tanzania and </w:t>
      </w:r>
      <w:r w:rsidR="00C650FA" w:rsidRPr="0060608C">
        <w:rPr>
          <w:rFonts w:ascii="Segoe UI" w:hAnsi="Segoe UI" w:cs="Segoe UI"/>
        </w:rPr>
        <w:t>five</w:t>
      </w:r>
      <w:r w:rsidRPr="0060608C">
        <w:rPr>
          <w:rFonts w:ascii="Segoe UI" w:hAnsi="Segoe UI" w:cs="Segoe UI"/>
        </w:rPr>
        <w:t xml:space="preserve"> more from across the Continent. As always, the main spotlight will be on young and emerging talents. </w:t>
      </w:r>
    </w:p>
    <w:p w:rsidR="00BF0E27" w:rsidRPr="0060608C" w:rsidRDefault="00BF0E27" w:rsidP="00BF0E27">
      <w:pPr>
        <w:shd w:val="clear" w:color="auto" w:fill="FFFFFF"/>
        <w:spacing w:after="120"/>
        <w:rPr>
          <w:rFonts w:ascii="Segoe UI" w:hAnsi="Segoe UI" w:cs="Segoe UI"/>
        </w:rPr>
      </w:pPr>
      <w:r w:rsidRPr="0060608C">
        <w:rPr>
          <w:rFonts w:ascii="Segoe UI" w:hAnsi="Segoe UI" w:cs="Segoe UI"/>
        </w:rPr>
        <w:t xml:space="preserve">Acts to look out for include:  </w:t>
      </w:r>
      <w:proofErr w:type="spellStart"/>
      <w:r w:rsidRPr="0060608C">
        <w:rPr>
          <w:rFonts w:ascii="Segoe UI" w:hAnsi="Segoe UI" w:cs="Segoe UI"/>
        </w:rPr>
        <w:t>Yugen</w:t>
      </w:r>
      <w:proofErr w:type="spellEnd"/>
      <w:r w:rsidRPr="0060608C">
        <w:rPr>
          <w:rFonts w:ascii="Segoe UI" w:hAnsi="Segoe UI" w:cs="Segoe UI"/>
        </w:rPr>
        <w:t xml:space="preserve"> </w:t>
      </w:r>
      <w:proofErr w:type="spellStart"/>
      <w:r w:rsidRPr="0060608C">
        <w:rPr>
          <w:rFonts w:ascii="Segoe UI" w:hAnsi="Segoe UI" w:cs="Segoe UI"/>
        </w:rPr>
        <w:t>Blakrok</w:t>
      </w:r>
      <w:proofErr w:type="spellEnd"/>
      <w:r w:rsidRPr="0060608C">
        <w:rPr>
          <w:rFonts w:ascii="Segoe UI" w:hAnsi="Segoe UI" w:cs="Segoe UI"/>
        </w:rPr>
        <w:t xml:space="preserve"> (South Africa), </w:t>
      </w:r>
      <w:proofErr w:type="spellStart"/>
      <w:r w:rsidRPr="0060608C">
        <w:rPr>
          <w:rFonts w:ascii="Segoe UI" w:hAnsi="Segoe UI" w:cs="Segoe UI"/>
        </w:rPr>
        <w:t>Morena</w:t>
      </w:r>
      <w:proofErr w:type="spellEnd"/>
      <w:r w:rsidRPr="0060608C">
        <w:rPr>
          <w:rFonts w:ascii="Segoe UI" w:hAnsi="Segoe UI" w:cs="Segoe UI"/>
        </w:rPr>
        <w:t xml:space="preserve"> </w:t>
      </w:r>
      <w:proofErr w:type="spellStart"/>
      <w:r w:rsidRPr="0060608C">
        <w:rPr>
          <w:rFonts w:ascii="Segoe UI" w:hAnsi="Segoe UI" w:cs="Segoe UI"/>
        </w:rPr>
        <w:t>Leraba</w:t>
      </w:r>
      <w:proofErr w:type="spellEnd"/>
      <w:r w:rsidRPr="0060608C">
        <w:rPr>
          <w:rFonts w:ascii="Segoe UI" w:hAnsi="Segoe UI" w:cs="Segoe UI"/>
        </w:rPr>
        <w:t xml:space="preserve"> (Lesotho), Barnaba Classic (Tanzania), </w:t>
      </w:r>
      <w:proofErr w:type="spellStart"/>
      <w:r w:rsidRPr="0060608C">
        <w:rPr>
          <w:rFonts w:ascii="Segoe UI" w:hAnsi="Segoe UI" w:cs="Segoe UI"/>
        </w:rPr>
        <w:t>Dulla</w:t>
      </w:r>
      <w:proofErr w:type="spellEnd"/>
      <w:r w:rsidRPr="0060608C">
        <w:rPr>
          <w:rFonts w:ascii="Segoe UI" w:hAnsi="Segoe UI" w:cs="Segoe UI"/>
        </w:rPr>
        <w:t xml:space="preserve"> </w:t>
      </w:r>
      <w:proofErr w:type="spellStart"/>
      <w:r w:rsidRPr="0060608C">
        <w:rPr>
          <w:rFonts w:ascii="Segoe UI" w:hAnsi="Segoe UI" w:cs="Segoe UI"/>
        </w:rPr>
        <w:t>Makabila</w:t>
      </w:r>
      <w:proofErr w:type="spellEnd"/>
      <w:r w:rsidRPr="0060608C">
        <w:rPr>
          <w:rFonts w:ascii="Segoe UI" w:hAnsi="Segoe UI" w:cs="Segoe UI"/>
        </w:rPr>
        <w:t xml:space="preserve"> (Tanzania), </w:t>
      </w:r>
      <w:proofErr w:type="spellStart"/>
      <w:r w:rsidRPr="0060608C">
        <w:rPr>
          <w:rFonts w:ascii="Segoe UI" w:hAnsi="Segoe UI" w:cs="Segoe UI"/>
        </w:rPr>
        <w:t>Djam</w:t>
      </w:r>
      <w:proofErr w:type="spellEnd"/>
      <w:r w:rsidRPr="0060608C">
        <w:rPr>
          <w:rFonts w:ascii="Segoe UI" w:hAnsi="Segoe UI" w:cs="Segoe UI"/>
        </w:rPr>
        <w:t xml:space="preserve"> (Algeria), </w:t>
      </w:r>
      <w:proofErr w:type="spellStart"/>
      <w:r w:rsidR="00C650FA" w:rsidRPr="0060608C">
        <w:rPr>
          <w:rFonts w:ascii="Segoe UI" w:hAnsi="Segoe UI" w:cs="Segoe UI"/>
        </w:rPr>
        <w:t>TaraJazz</w:t>
      </w:r>
      <w:proofErr w:type="spellEnd"/>
      <w:r w:rsidR="00C650FA" w:rsidRPr="0060608C">
        <w:rPr>
          <w:rFonts w:ascii="Segoe UI" w:hAnsi="Segoe UI" w:cs="Segoe UI"/>
        </w:rPr>
        <w:t xml:space="preserve"> </w:t>
      </w:r>
      <w:r w:rsidR="00C650FA" w:rsidRPr="0060608C">
        <w:rPr>
          <w:rFonts w:ascii="Segoe UI" w:hAnsi="Segoe UI" w:cs="Segoe UI"/>
        </w:rPr>
        <w:t>(Zanzibar),</w:t>
      </w:r>
      <w:r w:rsidR="00C650FA" w:rsidRPr="0060608C">
        <w:rPr>
          <w:rFonts w:ascii="Segoe UI" w:hAnsi="Segoe UI" w:cs="Segoe UI"/>
        </w:rPr>
        <w:t xml:space="preserve"> </w:t>
      </w:r>
      <w:proofErr w:type="spellStart"/>
      <w:r w:rsidRPr="0060608C">
        <w:rPr>
          <w:rFonts w:ascii="Segoe UI" w:hAnsi="Segoe UI" w:cs="Segoe UI"/>
        </w:rPr>
        <w:t>Siti</w:t>
      </w:r>
      <w:proofErr w:type="spellEnd"/>
      <w:r w:rsidRPr="0060608C">
        <w:rPr>
          <w:rFonts w:ascii="Segoe UI" w:hAnsi="Segoe UI" w:cs="Segoe UI"/>
        </w:rPr>
        <w:t xml:space="preserve"> </w:t>
      </w:r>
      <w:proofErr w:type="spellStart"/>
      <w:r w:rsidRPr="0060608C">
        <w:rPr>
          <w:rFonts w:ascii="Segoe UI" w:hAnsi="Segoe UI" w:cs="Segoe UI"/>
        </w:rPr>
        <w:t>Muharam</w:t>
      </w:r>
      <w:proofErr w:type="spellEnd"/>
      <w:r w:rsidRPr="0060608C">
        <w:rPr>
          <w:rFonts w:ascii="Segoe UI" w:hAnsi="Segoe UI" w:cs="Segoe UI"/>
        </w:rPr>
        <w:t xml:space="preserve"> (Zanzibar), Sandra Nankoma (Uganda), Stone Town </w:t>
      </w:r>
      <w:proofErr w:type="spellStart"/>
      <w:r w:rsidRPr="0060608C">
        <w:rPr>
          <w:rFonts w:ascii="Segoe UI" w:hAnsi="Segoe UI" w:cs="Segoe UI"/>
        </w:rPr>
        <w:t>Rockerz</w:t>
      </w:r>
      <w:proofErr w:type="spellEnd"/>
      <w:r w:rsidRPr="0060608C">
        <w:rPr>
          <w:rFonts w:ascii="Segoe UI" w:hAnsi="Segoe UI" w:cs="Segoe UI"/>
        </w:rPr>
        <w:t xml:space="preserve"> (Zanzibar) and more.</w:t>
      </w:r>
    </w:p>
    <w:p w:rsidR="00D83EB3" w:rsidRPr="0060608C" w:rsidRDefault="00C53DFC" w:rsidP="00BF0E27">
      <w:pPr>
        <w:shd w:val="clear" w:color="auto" w:fill="FFFFFF"/>
        <w:spacing w:after="120"/>
        <w:rPr>
          <w:rFonts w:ascii="Segoe UI" w:hAnsi="Segoe UI" w:cs="Segoe UI"/>
          <w:i/>
          <w:sz w:val="20"/>
        </w:rPr>
      </w:pPr>
      <w:proofErr w:type="gramStart"/>
      <w:r w:rsidRPr="0060608C">
        <w:rPr>
          <w:rFonts w:ascii="Segoe UI" w:hAnsi="Segoe UI" w:cs="Segoe UI"/>
          <w:bCs/>
          <w:i/>
          <w:sz w:val="20"/>
        </w:rPr>
        <w:t>The 18</w:t>
      </w:r>
      <w:r w:rsidRPr="0060608C">
        <w:rPr>
          <w:rFonts w:ascii="Segoe UI" w:hAnsi="Segoe UI" w:cs="Segoe UI"/>
          <w:bCs/>
          <w:i/>
          <w:sz w:val="20"/>
          <w:vertAlign w:val="superscript"/>
        </w:rPr>
        <w:t>th</w:t>
      </w:r>
      <w:r w:rsidRPr="0060608C">
        <w:rPr>
          <w:rFonts w:ascii="Segoe UI" w:hAnsi="Segoe UI" w:cs="Segoe UI"/>
          <w:bCs/>
          <w:i/>
          <w:sz w:val="20"/>
        </w:rPr>
        <w:t xml:space="preserve"> </w:t>
      </w:r>
      <w:r w:rsidR="00D83EB3" w:rsidRPr="0060608C">
        <w:rPr>
          <w:rFonts w:ascii="Segoe UI" w:hAnsi="Segoe UI" w:cs="Segoe UI"/>
          <w:bCs/>
          <w:i/>
          <w:sz w:val="20"/>
        </w:rPr>
        <w:t xml:space="preserve">Sauti </w:t>
      </w:r>
      <w:proofErr w:type="spellStart"/>
      <w:r w:rsidR="00D83EB3" w:rsidRPr="0060608C">
        <w:rPr>
          <w:rFonts w:ascii="Segoe UI" w:hAnsi="Segoe UI" w:cs="Segoe UI"/>
          <w:bCs/>
          <w:i/>
          <w:sz w:val="20"/>
        </w:rPr>
        <w:t>za</w:t>
      </w:r>
      <w:proofErr w:type="spellEnd"/>
      <w:r w:rsidR="00D83EB3" w:rsidRPr="0060608C">
        <w:rPr>
          <w:rFonts w:ascii="Segoe UI" w:hAnsi="Segoe UI" w:cs="Segoe UI"/>
          <w:bCs/>
          <w:i/>
          <w:sz w:val="20"/>
        </w:rPr>
        <w:t xml:space="preserve"> Busara festival, 1</w:t>
      </w:r>
      <w:r w:rsidR="00123D0E" w:rsidRPr="0060608C">
        <w:rPr>
          <w:rFonts w:ascii="Segoe UI" w:hAnsi="Segoe UI" w:cs="Segoe UI"/>
          <w:bCs/>
          <w:i/>
          <w:sz w:val="20"/>
        </w:rPr>
        <w:t>2 - 1</w:t>
      </w:r>
      <w:r w:rsidR="00D83EB3" w:rsidRPr="0060608C">
        <w:rPr>
          <w:rFonts w:ascii="Segoe UI" w:hAnsi="Segoe UI" w:cs="Segoe UI"/>
          <w:bCs/>
          <w:i/>
          <w:sz w:val="20"/>
        </w:rPr>
        <w:t>3 February 202</w:t>
      </w:r>
      <w:r w:rsidR="00123D0E" w:rsidRPr="0060608C">
        <w:rPr>
          <w:rFonts w:ascii="Segoe UI" w:hAnsi="Segoe UI" w:cs="Segoe UI"/>
          <w:bCs/>
          <w:i/>
          <w:sz w:val="20"/>
        </w:rPr>
        <w:t>1</w:t>
      </w:r>
      <w:r w:rsidR="00D83EB3" w:rsidRPr="0060608C">
        <w:rPr>
          <w:rFonts w:ascii="Segoe UI" w:hAnsi="Segoe UI" w:cs="Segoe UI"/>
          <w:i/>
          <w:sz w:val="20"/>
        </w:rPr>
        <w:t> is powered by</w:t>
      </w:r>
      <w:r w:rsidR="00F952D5" w:rsidRPr="0060608C">
        <w:rPr>
          <w:rFonts w:ascii="Segoe UI" w:hAnsi="Segoe UI" w:cs="Segoe UI"/>
          <w:i/>
          <w:sz w:val="20"/>
        </w:rPr>
        <w:t xml:space="preserve"> the </w:t>
      </w:r>
      <w:r w:rsidR="00B474B4" w:rsidRPr="0060608C">
        <w:rPr>
          <w:rFonts w:ascii="Segoe UI" w:hAnsi="Segoe UI" w:cs="Segoe UI"/>
          <w:i/>
          <w:sz w:val="20"/>
        </w:rPr>
        <w:t xml:space="preserve">Norwegian Embassy, the </w:t>
      </w:r>
      <w:r w:rsidR="00F952D5" w:rsidRPr="0060608C">
        <w:rPr>
          <w:rFonts w:ascii="Segoe UI" w:hAnsi="Segoe UI" w:cs="Segoe UI"/>
          <w:i/>
          <w:sz w:val="20"/>
        </w:rPr>
        <w:t>European Union,</w:t>
      </w:r>
      <w:r w:rsidR="00D83EB3" w:rsidRPr="0060608C">
        <w:rPr>
          <w:rFonts w:ascii="Segoe UI" w:hAnsi="Segoe UI" w:cs="Segoe UI"/>
          <w:i/>
          <w:sz w:val="20"/>
        </w:rPr>
        <w:t xml:space="preserve"> </w:t>
      </w:r>
      <w:proofErr w:type="spellStart"/>
      <w:r w:rsidR="00B474B4" w:rsidRPr="0060608C">
        <w:rPr>
          <w:rFonts w:ascii="Segoe UI" w:hAnsi="Segoe UI" w:cs="Segoe UI"/>
          <w:i/>
          <w:sz w:val="20"/>
        </w:rPr>
        <w:t>Serikali</w:t>
      </w:r>
      <w:proofErr w:type="spellEnd"/>
      <w:r w:rsidR="00B474B4" w:rsidRPr="0060608C">
        <w:rPr>
          <w:rFonts w:ascii="Segoe UI" w:hAnsi="Segoe UI" w:cs="Segoe UI"/>
          <w:i/>
          <w:sz w:val="20"/>
        </w:rPr>
        <w:t xml:space="preserve"> </w:t>
      </w:r>
      <w:proofErr w:type="spellStart"/>
      <w:r w:rsidR="00B474B4" w:rsidRPr="0060608C">
        <w:rPr>
          <w:rFonts w:ascii="Segoe UI" w:hAnsi="Segoe UI" w:cs="Segoe UI"/>
          <w:i/>
          <w:sz w:val="20"/>
        </w:rPr>
        <w:t>ya</w:t>
      </w:r>
      <w:proofErr w:type="spellEnd"/>
      <w:r w:rsidR="00B474B4" w:rsidRPr="0060608C">
        <w:rPr>
          <w:rFonts w:ascii="Segoe UI" w:hAnsi="Segoe UI" w:cs="Segoe UI"/>
          <w:i/>
          <w:sz w:val="20"/>
        </w:rPr>
        <w:t xml:space="preserve"> </w:t>
      </w:r>
      <w:proofErr w:type="spellStart"/>
      <w:r w:rsidR="00B474B4" w:rsidRPr="0060608C">
        <w:rPr>
          <w:rFonts w:ascii="Segoe UI" w:hAnsi="Segoe UI" w:cs="Segoe UI"/>
          <w:i/>
          <w:sz w:val="20"/>
        </w:rPr>
        <w:t>Mapinduzi</w:t>
      </w:r>
      <w:proofErr w:type="spellEnd"/>
      <w:r w:rsidR="00B474B4" w:rsidRPr="0060608C">
        <w:rPr>
          <w:rFonts w:ascii="Segoe UI" w:hAnsi="Segoe UI" w:cs="Segoe UI"/>
          <w:i/>
          <w:sz w:val="20"/>
        </w:rPr>
        <w:t xml:space="preserve"> </w:t>
      </w:r>
      <w:proofErr w:type="spellStart"/>
      <w:r w:rsidR="00C650FA" w:rsidRPr="0060608C">
        <w:rPr>
          <w:rFonts w:ascii="Segoe UI" w:hAnsi="Segoe UI" w:cs="Segoe UI"/>
          <w:i/>
          <w:sz w:val="20"/>
        </w:rPr>
        <w:t>ya</w:t>
      </w:r>
      <w:proofErr w:type="spellEnd"/>
      <w:r w:rsidR="00C650FA" w:rsidRPr="0060608C">
        <w:rPr>
          <w:rFonts w:ascii="Segoe UI" w:hAnsi="Segoe UI" w:cs="Segoe UI"/>
          <w:i/>
          <w:sz w:val="20"/>
        </w:rPr>
        <w:t xml:space="preserve"> </w:t>
      </w:r>
      <w:r w:rsidR="00B474B4" w:rsidRPr="0060608C">
        <w:rPr>
          <w:rFonts w:ascii="Segoe UI" w:hAnsi="Segoe UI" w:cs="Segoe UI"/>
          <w:i/>
          <w:sz w:val="20"/>
        </w:rPr>
        <w:t>Zanzibar, </w:t>
      </w:r>
      <w:r w:rsidR="005B699B" w:rsidRPr="0060608C">
        <w:rPr>
          <w:rFonts w:ascii="Segoe UI" w:hAnsi="Segoe UI" w:cs="Segoe UI"/>
          <w:i/>
          <w:sz w:val="20"/>
        </w:rPr>
        <w:t xml:space="preserve">CRDB Bank, </w:t>
      </w:r>
      <w:r w:rsidRPr="0060608C">
        <w:rPr>
          <w:rFonts w:ascii="Segoe UI" w:hAnsi="Segoe UI" w:cs="Segoe UI"/>
          <w:i/>
          <w:sz w:val="20"/>
        </w:rPr>
        <w:t xml:space="preserve">Embassy of France, </w:t>
      </w:r>
      <w:r w:rsidR="00D83EB3" w:rsidRPr="0060608C">
        <w:rPr>
          <w:rFonts w:ascii="Segoe UI" w:hAnsi="Segoe UI" w:cs="Segoe UI"/>
          <w:i/>
          <w:sz w:val="20"/>
        </w:rPr>
        <w:t xml:space="preserve">Zanlink, </w:t>
      </w:r>
      <w:r w:rsidR="005B699B" w:rsidRPr="0060608C">
        <w:rPr>
          <w:rFonts w:ascii="Segoe UI" w:hAnsi="Segoe UI" w:cs="Segoe UI"/>
          <w:i/>
          <w:sz w:val="20"/>
        </w:rPr>
        <w:t xml:space="preserve">Embassy of the Netherlands, </w:t>
      </w:r>
      <w:r w:rsidR="00BF0E27" w:rsidRPr="0060608C">
        <w:rPr>
          <w:rFonts w:ascii="Segoe UI" w:hAnsi="Segoe UI" w:cs="Segoe UI"/>
          <w:i/>
          <w:sz w:val="20"/>
        </w:rPr>
        <w:t xml:space="preserve">Embassy of Ireland, </w:t>
      </w:r>
      <w:proofErr w:type="spellStart"/>
      <w:r w:rsidR="00D83EB3" w:rsidRPr="0060608C">
        <w:rPr>
          <w:rFonts w:ascii="Segoe UI" w:hAnsi="Segoe UI" w:cs="Segoe UI"/>
          <w:i/>
          <w:sz w:val="20"/>
        </w:rPr>
        <w:t>Chuchu</w:t>
      </w:r>
      <w:proofErr w:type="spellEnd"/>
      <w:r w:rsidR="00D83EB3" w:rsidRPr="0060608C">
        <w:rPr>
          <w:rFonts w:ascii="Segoe UI" w:hAnsi="Segoe UI" w:cs="Segoe UI"/>
          <w:i/>
          <w:sz w:val="20"/>
        </w:rPr>
        <w:t xml:space="preserve"> FM Radio, </w:t>
      </w:r>
      <w:r w:rsidR="005B699B" w:rsidRPr="0060608C">
        <w:rPr>
          <w:rFonts w:ascii="Segoe UI" w:hAnsi="Segoe UI" w:cs="Segoe UI"/>
          <w:i/>
          <w:sz w:val="20"/>
        </w:rPr>
        <w:t>ZBC, Zanzibar Cable TV</w:t>
      </w:r>
      <w:r w:rsidR="00D83EB3" w:rsidRPr="0060608C">
        <w:rPr>
          <w:rFonts w:ascii="Segoe UI" w:hAnsi="Segoe UI" w:cs="Segoe UI"/>
          <w:i/>
          <w:sz w:val="20"/>
        </w:rPr>
        <w:t xml:space="preserve">, </w:t>
      </w:r>
      <w:r w:rsidR="005B699B" w:rsidRPr="0060608C">
        <w:rPr>
          <w:rFonts w:ascii="Segoe UI" w:hAnsi="Segoe UI" w:cs="Segoe UI"/>
          <w:i/>
          <w:sz w:val="20"/>
        </w:rPr>
        <w:t>Plus</w:t>
      </w:r>
      <w:r w:rsidR="00BF0E27" w:rsidRPr="0060608C">
        <w:rPr>
          <w:rFonts w:ascii="Segoe UI" w:hAnsi="Segoe UI" w:cs="Segoe UI"/>
          <w:i/>
          <w:sz w:val="20"/>
        </w:rPr>
        <w:t xml:space="preserve"> TV</w:t>
      </w:r>
      <w:r w:rsidR="005B699B" w:rsidRPr="0060608C">
        <w:rPr>
          <w:rFonts w:ascii="Segoe UI" w:hAnsi="Segoe UI" w:cs="Segoe UI"/>
          <w:i/>
          <w:sz w:val="20"/>
        </w:rPr>
        <w:t xml:space="preserve">, </w:t>
      </w:r>
      <w:r w:rsidRPr="0060608C">
        <w:rPr>
          <w:rFonts w:ascii="Segoe UI" w:hAnsi="Segoe UI" w:cs="Segoe UI"/>
          <w:i/>
          <w:sz w:val="20"/>
        </w:rPr>
        <w:t xml:space="preserve">Emerson Zanzibar, </w:t>
      </w:r>
      <w:r w:rsidR="005B699B" w:rsidRPr="0060608C">
        <w:rPr>
          <w:rFonts w:ascii="Segoe UI" w:hAnsi="Segoe UI" w:cs="Segoe UI"/>
          <w:i/>
          <w:sz w:val="20"/>
        </w:rPr>
        <w:t xml:space="preserve">Embassy of Germany, Firefly </w:t>
      </w:r>
      <w:proofErr w:type="spellStart"/>
      <w:r w:rsidR="005B699B" w:rsidRPr="0060608C">
        <w:rPr>
          <w:rFonts w:ascii="Segoe UI" w:hAnsi="Segoe UI" w:cs="Segoe UI"/>
          <w:i/>
          <w:sz w:val="20"/>
        </w:rPr>
        <w:t>Bagamoyo</w:t>
      </w:r>
      <w:proofErr w:type="spellEnd"/>
      <w:r w:rsidR="005B699B" w:rsidRPr="0060608C">
        <w:rPr>
          <w:rFonts w:ascii="Segoe UI" w:hAnsi="Segoe UI" w:cs="Segoe UI"/>
          <w:i/>
          <w:sz w:val="20"/>
        </w:rPr>
        <w:t xml:space="preserve">, </w:t>
      </w:r>
      <w:proofErr w:type="spellStart"/>
      <w:r w:rsidR="0060608C" w:rsidRPr="0060608C">
        <w:rPr>
          <w:rFonts w:ascii="Segoe UI" w:hAnsi="Segoe UI" w:cs="Segoe UI"/>
          <w:i/>
          <w:sz w:val="20"/>
        </w:rPr>
        <w:t>Tasakhtaa</w:t>
      </w:r>
      <w:proofErr w:type="spellEnd"/>
      <w:r w:rsidR="0060608C" w:rsidRPr="0060608C">
        <w:rPr>
          <w:rFonts w:ascii="Segoe UI" w:hAnsi="Segoe UI" w:cs="Segoe UI"/>
          <w:i/>
          <w:sz w:val="20"/>
        </w:rPr>
        <w:t xml:space="preserve"> Hospital, </w:t>
      </w:r>
      <w:r w:rsidR="005B699B" w:rsidRPr="0060608C">
        <w:rPr>
          <w:rFonts w:ascii="Segoe UI" w:hAnsi="Segoe UI" w:cs="Segoe UI"/>
          <w:i/>
          <w:sz w:val="20"/>
        </w:rPr>
        <w:t>Golden Tulip Dar City Centre</w:t>
      </w:r>
      <w:r w:rsidR="00C650FA" w:rsidRPr="0060608C">
        <w:rPr>
          <w:rFonts w:ascii="Segoe UI" w:hAnsi="Segoe UI" w:cs="Segoe UI"/>
          <w:i/>
          <w:sz w:val="20"/>
        </w:rPr>
        <w:t>, Dar Life, 2Tech Security</w:t>
      </w:r>
      <w:r w:rsidR="005B699B" w:rsidRPr="0060608C">
        <w:rPr>
          <w:rFonts w:ascii="Segoe UI" w:hAnsi="Segoe UI" w:cs="Segoe UI"/>
          <w:i/>
          <w:sz w:val="20"/>
        </w:rPr>
        <w:t xml:space="preserve"> </w:t>
      </w:r>
      <w:r w:rsidRPr="0060608C">
        <w:rPr>
          <w:rFonts w:ascii="Segoe UI" w:hAnsi="Segoe UI" w:cs="Segoe UI"/>
          <w:i/>
          <w:sz w:val="20"/>
        </w:rPr>
        <w:t>&amp;</w:t>
      </w:r>
      <w:r w:rsidR="00D83EB3" w:rsidRPr="0060608C">
        <w:rPr>
          <w:rFonts w:ascii="Segoe UI" w:hAnsi="Segoe UI" w:cs="Segoe UI"/>
          <w:i/>
          <w:sz w:val="20"/>
        </w:rPr>
        <w:t xml:space="preserve"> more.</w:t>
      </w:r>
      <w:proofErr w:type="gramEnd"/>
    </w:p>
    <w:p w:rsidR="00D83EB3" w:rsidRPr="0060608C" w:rsidRDefault="00C53DFC" w:rsidP="00D83EB3">
      <w:pPr>
        <w:pStyle w:val="NormalWeb"/>
        <w:spacing w:after="120" w:afterAutospacing="0"/>
        <w:rPr>
          <w:rFonts w:ascii="Segoe UI" w:hAnsi="Segoe UI" w:cs="Segoe UI"/>
        </w:rPr>
      </w:pPr>
      <w:r w:rsidRPr="0060608C">
        <w:rPr>
          <w:rFonts w:ascii="Segoe UI" w:hAnsi="Segoe UI" w:cs="Segoe UI"/>
        </w:rPr>
        <w:t>I</w:t>
      </w:r>
      <w:r w:rsidR="00831D2C" w:rsidRPr="0060608C">
        <w:rPr>
          <w:rFonts w:ascii="Segoe UI" w:hAnsi="Segoe UI" w:cs="Segoe UI"/>
        </w:rPr>
        <w:t xml:space="preserve">nformation </w:t>
      </w:r>
      <w:r w:rsidR="00D83EB3" w:rsidRPr="0060608C">
        <w:rPr>
          <w:rFonts w:ascii="Segoe UI" w:hAnsi="Segoe UI" w:cs="Segoe UI"/>
        </w:rPr>
        <w:t>and</w:t>
      </w:r>
      <w:r w:rsidR="00831D2C" w:rsidRPr="0060608C">
        <w:rPr>
          <w:rFonts w:ascii="Segoe UI" w:hAnsi="Segoe UI" w:cs="Segoe UI"/>
        </w:rPr>
        <w:t xml:space="preserve"> tickets</w:t>
      </w:r>
      <w:r w:rsidR="00D83EB3" w:rsidRPr="0060608C">
        <w:rPr>
          <w:rFonts w:ascii="Segoe UI" w:hAnsi="Segoe UI" w:cs="Segoe UI"/>
        </w:rPr>
        <w:t xml:space="preserve">: </w:t>
      </w:r>
      <w:hyperlink r:id="rId6" w:history="1">
        <w:r w:rsidR="00D83EB3" w:rsidRPr="0060608C">
          <w:rPr>
            <w:rFonts w:ascii="Segoe UI" w:hAnsi="Segoe UI" w:cs="Segoe UI"/>
            <w:b/>
          </w:rPr>
          <w:t>www.busaramusic.org</w:t>
        </w:r>
      </w:hyperlink>
    </w:p>
    <w:p w:rsidR="00D83EB3" w:rsidRPr="0060608C" w:rsidRDefault="00D83EB3" w:rsidP="00D83EB3">
      <w:pPr>
        <w:spacing w:before="120" w:after="120"/>
        <w:rPr>
          <w:rFonts w:ascii="Segoe UI" w:hAnsi="Segoe UI" w:cs="Segoe UI"/>
          <w:b/>
          <w:i/>
        </w:rPr>
      </w:pPr>
      <w:r w:rsidRPr="0060608C">
        <w:rPr>
          <w:rFonts w:ascii="Segoe UI" w:hAnsi="Segoe UI" w:cs="Segoe UI"/>
          <w:b/>
          <w:i/>
        </w:rPr>
        <w:t>&lt;&lt;&lt;&lt;</w:t>
      </w:r>
      <w:r w:rsidR="00E86668" w:rsidRPr="0060608C">
        <w:rPr>
          <w:rFonts w:ascii="Segoe UI" w:hAnsi="Segoe UI" w:cs="Segoe UI"/>
          <w:b/>
          <w:i/>
        </w:rPr>
        <w:t xml:space="preserve"> </w:t>
      </w:r>
      <w:r w:rsidRPr="0060608C">
        <w:rPr>
          <w:rFonts w:ascii="Segoe UI" w:hAnsi="Segoe UI" w:cs="Segoe UI"/>
          <w:b/>
          <w:i/>
        </w:rPr>
        <w:t>[ENDS] &gt;&gt;&gt;&gt;</w:t>
      </w:r>
    </w:p>
    <w:p w:rsidR="00D83EB3" w:rsidRPr="0060608C" w:rsidRDefault="00D83EB3" w:rsidP="0060608C">
      <w:pPr>
        <w:pStyle w:val="NoSpacing"/>
        <w:rPr>
          <w:rFonts w:ascii="Segoe UI" w:hAnsi="Segoe UI" w:cs="Segoe UI"/>
          <w:sz w:val="12"/>
        </w:rPr>
      </w:pPr>
    </w:p>
    <w:p w:rsidR="00D83EB3" w:rsidRPr="0060608C" w:rsidRDefault="00D83EB3" w:rsidP="00D83EB3">
      <w:pPr>
        <w:rPr>
          <w:rFonts w:ascii="Segoe UI" w:hAnsi="Segoe UI" w:cs="Segoe UI"/>
          <w:b/>
        </w:rPr>
      </w:pPr>
      <w:r w:rsidRPr="0060608C">
        <w:rPr>
          <w:rFonts w:ascii="Segoe UI" w:hAnsi="Segoe UI" w:cs="Segoe UI"/>
        </w:rPr>
        <w:t>For hi-res</w:t>
      </w:r>
      <w:r w:rsidR="007545E3" w:rsidRPr="0060608C">
        <w:rPr>
          <w:rFonts w:ascii="Segoe UI" w:hAnsi="Segoe UI" w:cs="Segoe UI"/>
        </w:rPr>
        <w:t>olution</w:t>
      </w:r>
      <w:r w:rsidRPr="0060608C">
        <w:rPr>
          <w:rFonts w:ascii="Segoe UI" w:hAnsi="Segoe UI" w:cs="Segoe UI"/>
        </w:rPr>
        <w:t xml:space="preserve"> photos, see folder at</w:t>
      </w:r>
      <w:r w:rsidRPr="0060608C">
        <w:rPr>
          <w:rFonts w:ascii="Segoe UI" w:hAnsi="Segoe UI" w:cs="Segoe UI"/>
          <w:b/>
        </w:rPr>
        <w:t xml:space="preserve"> </w:t>
      </w:r>
      <w:hyperlink r:id="rId7" w:history="1">
        <w:r w:rsidRPr="0060608C">
          <w:rPr>
            <w:rStyle w:val="Hyperlink"/>
            <w:rFonts w:ascii="Segoe UI" w:hAnsi="Segoe UI" w:cs="Segoe UI"/>
            <w:b/>
          </w:rPr>
          <w:t>www.busaramusic.org/downloads</w:t>
        </w:r>
      </w:hyperlink>
      <w:r w:rsidRPr="0060608C">
        <w:rPr>
          <w:rFonts w:ascii="Segoe UI" w:hAnsi="Segoe UI" w:cs="Segoe UI"/>
          <w:b/>
        </w:rPr>
        <w:t xml:space="preserve"> </w:t>
      </w:r>
      <w:bookmarkStart w:id="0" w:name="_GoBack"/>
      <w:bookmarkEnd w:id="0"/>
    </w:p>
    <w:p w:rsidR="0060608C" w:rsidRPr="0060608C" w:rsidRDefault="0060608C" w:rsidP="00D83EB3">
      <w:pPr>
        <w:rPr>
          <w:rFonts w:ascii="Segoe UI" w:hAnsi="Segoe UI" w:cs="Segoe UI"/>
        </w:rPr>
      </w:pPr>
      <w:r w:rsidRPr="0060608C">
        <w:rPr>
          <w:rFonts w:ascii="Segoe UI" w:hAnsi="Segoe UI" w:cs="Segoe UI"/>
        </w:rPr>
        <w:t>For full festival timetable</w:t>
      </w:r>
      <w:r w:rsidR="00A16AED">
        <w:rPr>
          <w:rFonts w:ascii="Segoe UI" w:hAnsi="Segoe UI" w:cs="Segoe UI"/>
        </w:rPr>
        <w:t xml:space="preserve"> listings,</w:t>
      </w:r>
      <w:r w:rsidRPr="0060608C">
        <w:rPr>
          <w:rFonts w:ascii="Segoe UI" w:hAnsi="Segoe UI" w:cs="Segoe UI"/>
        </w:rPr>
        <w:t xml:space="preserve"> see </w:t>
      </w:r>
      <w:hyperlink r:id="rId8" w:history="1">
        <w:r w:rsidRPr="0060608C">
          <w:rPr>
            <w:rStyle w:val="Hyperlink"/>
            <w:rFonts w:ascii="Segoe UI" w:hAnsi="Segoe UI" w:cs="Segoe UI"/>
            <w:b/>
          </w:rPr>
          <w:t>www.busaramusic.org/events</w:t>
        </w:r>
      </w:hyperlink>
      <w:r w:rsidRPr="0060608C">
        <w:rPr>
          <w:rFonts w:ascii="Segoe UI" w:hAnsi="Segoe UI" w:cs="Segoe UI"/>
          <w:b/>
        </w:rPr>
        <w:t xml:space="preserve"> </w:t>
      </w:r>
    </w:p>
    <w:sectPr w:rsidR="0060608C" w:rsidRPr="0060608C" w:rsidSect="00B32D69">
      <w:headerReference w:type="first" r:id="rId9"/>
      <w:footerReference w:type="first" r:id="rId10"/>
      <w:pgSz w:w="11906" w:h="16838" w:code="9"/>
      <w:pgMar w:top="851" w:right="851" w:bottom="141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83" w:rsidRDefault="00991D83" w:rsidP="000976F0">
      <w:r>
        <w:separator/>
      </w:r>
    </w:p>
  </w:endnote>
  <w:endnote w:type="continuationSeparator" w:id="0">
    <w:p w:rsidR="00991D83" w:rsidRDefault="00991D83" w:rsidP="0009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B0500000000000000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69"/>
      <w:gridCol w:w="5225"/>
    </w:tblGrid>
    <w:tr w:rsidR="00B32D69">
      <w:tc>
        <w:tcPr>
          <w:tcW w:w="2437" w:type="pct"/>
          <w:vAlign w:val="center"/>
        </w:tcPr>
        <w:p w:rsidR="00B32D69" w:rsidRPr="00B21F72" w:rsidRDefault="00B32D69" w:rsidP="00B32D69">
          <w:pPr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Busara Promotions</w:t>
          </w:r>
        </w:p>
        <w:p w:rsidR="00B32D69" w:rsidRPr="00B21F72" w:rsidRDefault="00B32D69" w:rsidP="00B32D69">
          <w:pPr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PO Box 3635</w:t>
          </w:r>
        </w:p>
        <w:p w:rsidR="00B32D69" w:rsidRPr="00651116" w:rsidRDefault="00B32D69" w:rsidP="00B32D69">
          <w:pPr>
            <w:rPr>
              <w:rFonts w:ascii="Arial" w:hAnsi="Arial" w:cs="Arial"/>
              <w:b/>
              <w:color w:val="003366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Zanzibar, Tanzania</w:t>
          </w:r>
        </w:p>
      </w:tc>
      <w:tc>
        <w:tcPr>
          <w:tcW w:w="2563" w:type="pct"/>
          <w:vAlign w:val="center"/>
        </w:tcPr>
        <w:p w:rsidR="00B32D69" w:rsidRPr="00B21F72" w:rsidRDefault="00B32D69" w:rsidP="00B32D69">
          <w:pPr>
            <w:jc w:val="right"/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+255 24 223 2423</w:t>
          </w:r>
        </w:p>
        <w:p w:rsidR="00B32D69" w:rsidRPr="0009351C" w:rsidRDefault="00B32D69" w:rsidP="00B32D69">
          <w:pPr>
            <w:jc w:val="right"/>
            <w:rPr>
              <w:rFonts w:ascii="Arial" w:hAnsi="Arial" w:cs="Arial"/>
              <w:b/>
              <w:color w:val="003366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+255 773 822 294</w:t>
          </w:r>
        </w:p>
      </w:tc>
    </w:tr>
    <w:tr w:rsidR="00B32D69">
      <w:tc>
        <w:tcPr>
          <w:tcW w:w="2437" w:type="pct"/>
          <w:vAlign w:val="center"/>
        </w:tcPr>
        <w:p w:rsidR="00B32D69" w:rsidRPr="00651116" w:rsidRDefault="00B32D69" w:rsidP="00AF48A3">
          <w:pPr>
            <w:rPr>
              <w:rFonts w:ascii="Arial" w:hAnsi="Arial" w:cs="Arial"/>
              <w:b/>
              <w:color w:val="003366"/>
              <w:sz w:val="22"/>
              <w:szCs w:val="22"/>
            </w:rPr>
          </w:pPr>
          <w:r w:rsidRPr="002A526E">
            <w:rPr>
              <w:rFonts w:ascii="Arial" w:hAnsi="Arial" w:cs="Arial"/>
              <w:b/>
            </w:rPr>
            <w:t>busara@</w:t>
          </w:r>
          <w:r w:rsidR="00AF48A3">
            <w:rPr>
              <w:rFonts w:ascii="Arial" w:hAnsi="Arial" w:cs="Arial"/>
              <w:b/>
            </w:rPr>
            <w:t>busara.or.tz</w:t>
          </w:r>
        </w:p>
      </w:tc>
      <w:tc>
        <w:tcPr>
          <w:tcW w:w="2563" w:type="pct"/>
          <w:vAlign w:val="center"/>
        </w:tcPr>
        <w:p w:rsidR="00B32D69" w:rsidRPr="00722156" w:rsidRDefault="00B32D69" w:rsidP="00B32D69">
          <w:pPr>
            <w:jc w:val="right"/>
            <w:rPr>
              <w:rFonts w:ascii="Arial" w:hAnsi="Arial" w:cs="Arial"/>
              <w:b/>
            </w:rPr>
          </w:pPr>
          <w:r w:rsidRPr="00D82EFB">
            <w:rPr>
              <w:rFonts w:ascii="Arial" w:hAnsi="Arial" w:cs="Arial"/>
              <w:b/>
            </w:rPr>
            <w:t>www.busaramusic.</w:t>
          </w:r>
          <w:r>
            <w:rPr>
              <w:rFonts w:ascii="Arial" w:hAnsi="Arial" w:cs="Arial"/>
              <w:b/>
            </w:rPr>
            <w:t>org</w:t>
          </w:r>
        </w:p>
      </w:tc>
    </w:tr>
  </w:tbl>
  <w:p w:rsidR="00B32D69" w:rsidRDefault="00B3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83" w:rsidRDefault="00991D83" w:rsidP="000976F0">
      <w:r>
        <w:separator/>
      </w:r>
    </w:p>
  </w:footnote>
  <w:footnote w:type="continuationSeparator" w:id="0">
    <w:p w:rsidR="00991D83" w:rsidRDefault="00991D83" w:rsidP="0009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43"/>
    </w:tblGrid>
    <w:tr w:rsidR="00B32D69" w:rsidTr="000D13C6">
      <w:trPr>
        <w:trHeight w:val="1084"/>
      </w:trPr>
      <w:tc>
        <w:tcPr>
          <w:tcW w:w="5000" w:type="pct"/>
        </w:tcPr>
        <w:p w:rsidR="000D13C6" w:rsidRDefault="00DA4146" w:rsidP="007C010E">
          <w:pPr>
            <w:pStyle w:val="Header"/>
            <w:jc w:val="right"/>
            <w:rPr>
              <w:color w:val="333333"/>
            </w:rPr>
          </w:pPr>
          <w:r>
            <w:rPr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730885</wp:posOffset>
                    </wp:positionV>
                    <wp:extent cx="1463040" cy="373380"/>
                    <wp:effectExtent l="0" t="0" r="3810" b="762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3040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4250" w:rsidRPr="00DA4146" w:rsidRDefault="00454250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5.35pt;margin-top:57.55pt;width:115.2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" fillcolor="white [3201]" stroked="f" strokeweight=".5pt">
                    <v:textbox>
                      <w:txbxContent>
                        <w:p w:rsidR="00454250" w:rsidRPr="00DA4146" w:rsidRDefault="0045425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-68580</wp:posOffset>
                    </wp:positionH>
                    <wp:positionV relativeFrom="paragraph">
                      <wp:posOffset>83185</wp:posOffset>
                    </wp:positionV>
                    <wp:extent cx="1143000" cy="76962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0" cy="769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4250" w:rsidRDefault="0045425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left:0;text-align:left;margin-left:-5.4pt;margin-top:6.55pt;width:90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" filled="f" stroked="f" strokeweight=".5pt">
                    <v:textbox>
                      <w:txbxContent>
                        <w:p w:rsidR="00454250" w:rsidRDefault="00454250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F478E">
            <w:rPr>
              <w:noProof/>
              <w:color w:val="333333"/>
            </w:rPr>
            <w:drawing>
              <wp:inline distT="0" distB="0" distL="0" distR="0">
                <wp:extent cx="1256299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zB white on blac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299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2D69" w:rsidRPr="00EE7571" w:rsidRDefault="00B32D69" w:rsidP="00BF0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ZB 2012 LETTERHEAD"/>
  </w:docVars>
  <w:rsids>
    <w:rsidRoot w:val="00AF478E"/>
    <w:rsid w:val="000D13C6"/>
    <w:rsid w:val="000E62B6"/>
    <w:rsid w:val="00104091"/>
    <w:rsid w:val="00123D0E"/>
    <w:rsid w:val="001D3E49"/>
    <w:rsid w:val="001F175A"/>
    <w:rsid w:val="002078BB"/>
    <w:rsid w:val="002F3516"/>
    <w:rsid w:val="003749A8"/>
    <w:rsid w:val="00382EF6"/>
    <w:rsid w:val="004168CC"/>
    <w:rsid w:val="00454250"/>
    <w:rsid w:val="00477D15"/>
    <w:rsid w:val="00482F0F"/>
    <w:rsid w:val="00516F2F"/>
    <w:rsid w:val="00596DD1"/>
    <w:rsid w:val="005B699B"/>
    <w:rsid w:val="005E445F"/>
    <w:rsid w:val="0060608C"/>
    <w:rsid w:val="00615EED"/>
    <w:rsid w:val="00647CE6"/>
    <w:rsid w:val="006644FB"/>
    <w:rsid w:val="007545E3"/>
    <w:rsid w:val="00783115"/>
    <w:rsid w:val="00794F74"/>
    <w:rsid w:val="007C010E"/>
    <w:rsid w:val="00831D2C"/>
    <w:rsid w:val="008468A7"/>
    <w:rsid w:val="00877091"/>
    <w:rsid w:val="00880F52"/>
    <w:rsid w:val="00991D83"/>
    <w:rsid w:val="00A056D1"/>
    <w:rsid w:val="00A16AED"/>
    <w:rsid w:val="00A55D8D"/>
    <w:rsid w:val="00AB6C8B"/>
    <w:rsid w:val="00AC4702"/>
    <w:rsid w:val="00AE36CD"/>
    <w:rsid w:val="00AF478E"/>
    <w:rsid w:val="00AF48A3"/>
    <w:rsid w:val="00AF4CE6"/>
    <w:rsid w:val="00B2084F"/>
    <w:rsid w:val="00B21F72"/>
    <w:rsid w:val="00B23BA4"/>
    <w:rsid w:val="00B32D69"/>
    <w:rsid w:val="00B474B4"/>
    <w:rsid w:val="00B73768"/>
    <w:rsid w:val="00BF0E27"/>
    <w:rsid w:val="00C20DF0"/>
    <w:rsid w:val="00C53DFC"/>
    <w:rsid w:val="00C62377"/>
    <w:rsid w:val="00C650FA"/>
    <w:rsid w:val="00C93011"/>
    <w:rsid w:val="00CC14C0"/>
    <w:rsid w:val="00CC75B3"/>
    <w:rsid w:val="00D83EB3"/>
    <w:rsid w:val="00DA4146"/>
    <w:rsid w:val="00E85E0A"/>
    <w:rsid w:val="00E86668"/>
    <w:rsid w:val="00F952D5"/>
    <w:rsid w:val="00F95CB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85F0A"/>
  <w15:docId w15:val="{0126C8C7-60C2-438B-AA29-C03BCED6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5F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4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44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8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3EB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rsid w:val="00D83EB3"/>
    <w:rPr>
      <w:color w:val="0000FF"/>
      <w:u w:val="single"/>
    </w:rPr>
  </w:style>
  <w:style w:type="paragraph" w:styleId="Revision">
    <w:name w:val="Revision"/>
    <w:hidden/>
    <w:uiPriority w:val="99"/>
    <w:semiHidden/>
    <w:rsid w:val="00B474B4"/>
    <w:rPr>
      <w:rFonts w:ascii="Verdana" w:hAnsi="Verdana"/>
      <w:sz w:val="24"/>
      <w:szCs w:val="24"/>
    </w:rPr>
  </w:style>
  <w:style w:type="paragraph" w:styleId="NoSpacing">
    <w:name w:val="No Spacing"/>
    <w:uiPriority w:val="1"/>
    <w:qFormat/>
    <w:rsid w:val="0060608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aramusic.org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aramusic.org/downloa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aramusic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busara\SzB%202012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SzB 2012 letterhead</Template>
  <TotalTime>40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Yusuf</cp:lastModifiedBy>
  <cp:revision>6</cp:revision>
  <dcterms:created xsi:type="dcterms:W3CDTF">2021-01-18T10:34:00Z</dcterms:created>
  <dcterms:modified xsi:type="dcterms:W3CDTF">2021-01-29T12:28:00Z</dcterms:modified>
</cp:coreProperties>
</file>